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76" w:rsidRDefault="00A74376" w:rsidP="00A74376">
      <w:pPr>
        <w:ind w:leftChars="-270" w:left="-567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GESL Seminar 201</w:t>
      </w:r>
      <w:r>
        <w:rPr>
          <w:rFonts w:ascii="メイリオ" w:eastAsia="メイリオ" w:hAnsi="メイリオ" w:cs="メイリオ"/>
          <w:b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 Annual </w:t>
      </w:r>
      <w:r>
        <w:rPr>
          <w:rFonts w:ascii="メイリオ" w:eastAsia="メイリオ" w:hAnsi="メイリオ" w:cs="メイリオ"/>
          <w:b/>
          <w:sz w:val="24"/>
          <w:szCs w:val="24"/>
        </w:rPr>
        <w:t>Schedule</w:t>
      </w:r>
    </w:p>
    <w:tbl>
      <w:tblPr>
        <w:tblStyle w:val="a3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65"/>
        <w:gridCol w:w="2154"/>
        <w:gridCol w:w="2119"/>
      </w:tblGrid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Date</w:t>
            </w:r>
          </w:p>
        </w:tc>
        <w:tc>
          <w:tcPr>
            <w:tcW w:w="3665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Guest Speaker</w:t>
            </w:r>
          </w:p>
        </w:tc>
        <w:tc>
          <w:tcPr>
            <w:tcW w:w="2154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Field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Topic</w:t>
            </w: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Apr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24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, Thu</w:t>
            </w:r>
          </w:p>
        </w:tc>
        <w:tc>
          <w:tcPr>
            <w:tcW w:w="3665" w:type="dxa"/>
            <w:vAlign w:val="center"/>
          </w:tcPr>
          <w:p w:rsidR="00A74376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Dr. Ryuji Sakamaki</w:t>
            </w:r>
          </w:p>
          <w:p w:rsidR="00A74376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Researcher</w:t>
            </w:r>
          </w:p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Sumitomo Rubber Industries</w:t>
            </w:r>
          </w:p>
        </w:tc>
        <w:tc>
          <w:tcPr>
            <w:tcW w:w="2154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Computer simulation of Polymers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Challenges of the Young Researchers in the Sumitomo Rubber Industries</w:t>
            </w: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M</w:t>
            </w:r>
            <w:r w:rsidRPr="00CF1FE2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a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y 22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, Thu</w:t>
            </w:r>
          </w:p>
        </w:tc>
        <w:tc>
          <w:tcPr>
            <w:tcW w:w="3665" w:type="dxa"/>
            <w:vAlign w:val="center"/>
          </w:tcPr>
          <w:p w:rsidR="00A74376" w:rsidRPr="009E2B3A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Dr. Masatoshi Higuchi</w:t>
            </w:r>
          </w:p>
          <w:p w:rsidR="00A74376" w:rsidRPr="009E2B3A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Deputy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 </w:t>
            </w:r>
            <w:r w:rsidRPr="009E2B3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Director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of </w:t>
            </w:r>
            <w:r w:rsidRPr="009E2B3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Corporate Manufacturing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 w:rsidRPr="009E2B3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Engineering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 w:rsidRPr="009E2B3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Center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 w:rsidRPr="009E2B3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Toshiba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 w:rsidRPr="009E2B3A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Corporation</w:t>
            </w:r>
          </w:p>
        </w:tc>
        <w:tc>
          <w:tcPr>
            <w:tcW w:w="2154" w:type="dxa"/>
            <w:vAlign w:val="center"/>
          </w:tcPr>
          <w:p w:rsidR="00A74376" w:rsidRPr="008532B6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532B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semiconductor and liquid crystal display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532B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Toshiba Group R&amp;D and Human Resource Development</w:t>
            </w: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Jun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19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, Thu</w:t>
            </w:r>
          </w:p>
        </w:tc>
        <w:tc>
          <w:tcPr>
            <w:tcW w:w="3665" w:type="dxa"/>
            <w:vAlign w:val="center"/>
          </w:tcPr>
          <w:p w:rsidR="00A74376" w:rsidRPr="009E2B3A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Mr. Kiyotaka Akasaka</w:t>
            </w:r>
          </w:p>
          <w:p w:rsidR="00A74376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President of Foreign Press </w:t>
            </w:r>
          </w:p>
          <w:p w:rsidR="00A74376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Center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/J</w:t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apan</w:t>
            </w:r>
          </w:p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532B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Former U.N. Under-Secretary-General</w:t>
            </w:r>
          </w:p>
        </w:tc>
        <w:tc>
          <w:tcPr>
            <w:tcW w:w="2154" w:type="dxa"/>
            <w:vAlign w:val="center"/>
          </w:tcPr>
          <w:p w:rsidR="00A74376" w:rsidRPr="009E2B3A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Diplomat</w:t>
            </w:r>
          </w:p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E2B3A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International Organization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532B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How to become able to work effectively on the global stage</w:t>
            </w: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Jul 1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7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, Thu</w:t>
            </w:r>
          </w:p>
        </w:tc>
        <w:tc>
          <w:tcPr>
            <w:tcW w:w="3665" w:type="dxa"/>
            <w:vAlign w:val="center"/>
          </w:tcPr>
          <w:p w:rsidR="00A74376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Dr.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Kenichi Maruhashi</w:t>
            </w:r>
          </w:p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NEC </w:t>
            </w:r>
            <w:r w:rsidRPr="0026298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Corporation</w:t>
            </w:r>
          </w:p>
        </w:tc>
        <w:tc>
          <w:tcPr>
            <w:tcW w:w="2154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S</w:t>
            </w:r>
            <w:r w:rsidRPr="0011377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mart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Energy</w:t>
            </w:r>
          </w:p>
        </w:tc>
        <w:tc>
          <w:tcPr>
            <w:tcW w:w="2119" w:type="dxa"/>
            <w:vAlign w:val="center"/>
          </w:tcPr>
          <w:p w:rsidR="00A74376" w:rsidRPr="00CF1FE2" w:rsidRDefault="00DC2E4F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C2E4F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Smart Energy, an innovative social solution powered by ICT - Changing R&amp;D styles and researchers ?</w:t>
            </w: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Aug 2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1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, Thu</w:t>
            </w:r>
          </w:p>
        </w:tc>
        <w:tc>
          <w:tcPr>
            <w:tcW w:w="3665" w:type="dxa"/>
            <w:vAlign w:val="center"/>
          </w:tcPr>
          <w:p w:rsidR="00A74376" w:rsidRDefault="00DC2E4F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Mr.</w:t>
            </w:r>
            <w:r w:rsidR="00A74376" w:rsidRPr="00DB2CE0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 w:rsidRPr="00DC2E4F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Hideaki Doki</w:t>
            </w:r>
          </w:p>
          <w:p w:rsidR="00DC2E4F" w:rsidRDefault="00DC2E4F" w:rsidP="00DC2E4F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C2E4F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Senior Executive Officer </w:t>
            </w:r>
          </w:p>
          <w:p w:rsidR="00A74376" w:rsidRPr="00CF1FE2" w:rsidRDefault="00A74376" w:rsidP="00DC2E4F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Intel C</w:t>
            </w:r>
            <w:r w:rsidRPr="00DB2CE0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orporation</w:t>
            </w:r>
          </w:p>
        </w:tc>
        <w:tc>
          <w:tcPr>
            <w:tcW w:w="2154" w:type="dxa"/>
            <w:vAlign w:val="center"/>
          </w:tcPr>
          <w:p w:rsidR="00A74376" w:rsidRPr="00DC2E4F" w:rsidRDefault="00DC2E4F" w:rsidP="00DC2E4F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M</w:t>
            </w:r>
            <w:r w:rsidRPr="00DC2E4F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obile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A</w:t>
            </w:r>
            <w:r w:rsidRPr="00DC2E4F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pplication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A74376" w:rsidRPr="00CF1FE2" w:rsidTr="00B052DD">
        <w:trPr>
          <w:trHeight w:val="523"/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Sep 1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8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, Thu</w:t>
            </w:r>
          </w:p>
        </w:tc>
        <w:tc>
          <w:tcPr>
            <w:tcW w:w="3665" w:type="dxa"/>
            <w:vAlign w:val="center"/>
          </w:tcPr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Dr. Kei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ichiro Sakurai</w:t>
            </w:r>
          </w:p>
          <w:p w:rsidR="00A74376" w:rsidRPr="00262981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6298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Research Center for Photovoltaic Technologies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, AIST</w:t>
            </w:r>
          </w:p>
        </w:tc>
        <w:tc>
          <w:tcPr>
            <w:tcW w:w="2154" w:type="dxa"/>
          </w:tcPr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26298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Photovoltaic Technologies</w:t>
            </w:r>
          </w:p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Oct 2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3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,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Thu</w:t>
            </w:r>
          </w:p>
        </w:tc>
        <w:tc>
          <w:tcPr>
            <w:tcW w:w="3665" w:type="dxa"/>
            <w:vAlign w:val="center"/>
          </w:tcPr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Dr. </w:t>
            </w:r>
            <w:r w:rsidRPr="00262981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Hiromi Yamamoto</w:t>
            </w:r>
          </w:p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1377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Central Research Institute of the Electric Power Industry</w:t>
            </w:r>
          </w:p>
        </w:tc>
        <w:tc>
          <w:tcPr>
            <w:tcW w:w="2154" w:type="dxa"/>
            <w:vAlign w:val="center"/>
          </w:tcPr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S</w:t>
            </w:r>
            <w:r w:rsidRPr="0011377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ystems-analysis</w:t>
            </w:r>
          </w:p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of Energy and </w:t>
            </w:r>
            <w:r w:rsidRPr="00113776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environment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Nov 20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,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Thu</w:t>
            </w:r>
          </w:p>
        </w:tc>
        <w:tc>
          <w:tcPr>
            <w:tcW w:w="3665" w:type="dxa"/>
            <w:vAlign w:val="center"/>
          </w:tcPr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Dr. Ayao Tsuge</w:t>
            </w:r>
          </w:p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Former President, the Japan</w:t>
            </w:r>
          </w:p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Federation of Engineering Societies</w:t>
            </w:r>
          </w:p>
        </w:tc>
        <w:tc>
          <w:tcPr>
            <w:tcW w:w="2154" w:type="dxa"/>
            <w:vAlign w:val="center"/>
          </w:tcPr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Mechanical </w:t>
            </w:r>
          </w:p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Engineering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A74376" w:rsidRPr="00CF1FE2" w:rsidTr="00B052DD">
        <w:trPr>
          <w:jc w:val="center"/>
        </w:trPr>
        <w:tc>
          <w:tcPr>
            <w:tcW w:w="582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Dec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18</w:t>
            </w:r>
            <w:r w:rsidRPr="00CF1FE2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, Wed</w:t>
            </w:r>
          </w:p>
        </w:tc>
        <w:tc>
          <w:tcPr>
            <w:tcW w:w="3665" w:type="dxa"/>
            <w:vAlign w:val="center"/>
          </w:tcPr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F1FE2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Dr. Sumiko Mimaki</w:t>
            </w:r>
          </w:p>
          <w:p w:rsidR="00A74376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Japan International </w:t>
            </w:r>
          </w:p>
          <w:p w:rsidR="00A74376" w:rsidRPr="00CF1FE2" w:rsidRDefault="00A74376" w:rsidP="00B052DD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  <w:szCs w:val="18"/>
              </w:rPr>
              <w:lastRenderedPageBreak/>
              <w:t xml:space="preserve">Cooperation Agency </w:t>
            </w:r>
          </w:p>
        </w:tc>
        <w:tc>
          <w:tcPr>
            <w:tcW w:w="2154" w:type="dxa"/>
            <w:vAlign w:val="center"/>
          </w:tcPr>
          <w:p w:rsidR="00A74376" w:rsidRPr="00CF1FE2" w:rsidRDefault="00A74376" w:rsidP="00B052DD">
            <w:pPr>
              <w:ind w:firstLineChars="200" w:firstLine="36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lastRenderedPageBreak/>
              <w:t>Social Science</w:t>
            </w:r>
          </w:p>
        </w:tc>
        <w:tc>
          <w:tcPr>
            <w:tcW w:w="2119" w:type="dxa"/>
            <w:vAlign w:val="center"/>
          </w:tcPr>
          <w:p w:rsidR="00A74376" w:rsidRPr="00CF1FE2" w:rsidRDefault="00A74376" w:rsidP="00B052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</w:tbl>
    <w:p w:rsidR="00A74376" w:rsidRPr="00CF1FE2" w:rsidRDefault="00A74376" w:rsidP="00A74376">
      <w:pPr>
        <w:adjustRightInd w:val="0"/>
        <w:snapToGrid w:val="0"/>
        <w:rPr>
          <w:rFonts w:ascii="メイリオ" w:eastAsia="メイリオ" w:hAnsi="メイリオ" w:cs="メイリオ"/>
          <w:b/>
          <w:sz w:val="18"/>
          <w:szCs w:val="18"/>
        </w:rPr>
      </w:pPr>
    </w:p>
    <w:p w:rsidR="00E557AC" w:rsidRDefault="00E557AC"/>
    <w:sectPr w:rsidR="00E55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AB" w:rsidRDefault="00C34CAB" w:rsidP="00DC2E4F">
      <w:r>
        <w:separator/>
      </w:r>
    </w:p>
  </w:endnote>
  <w:endnote w:type="continuationSeparator" w:id="0">
    <w:p w:rsidR="00C34CAB" w:rsidRDefault="00C34CAB" w:rsidP="00DC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AB" w:rsidRDefault="00C34CAB" w:rsidP="00DC2E4F">
      <w:r>
        <w:separator/>
      </w:r>
    </w:p>
  </w:footnote>
  <w:footnote w:type="continuationSeparator" w:id="0">
    <w:p w:rsidR="00C34CAB" w:rsidRDefault="00C34CAB" w:rsidP="00DC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76"/>
    <w:rsid w:val="00A74376"/>
    <w:rsid w:val="00C34CAB"/>
    <w:rsid w:val="00DC2E4F"/>
    <w:rsid w:val="00E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BAF7E-ACBE-4288-B160-A71BC35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E4F"/>
  </w:style>
  <w:style w:type="paragraph" w:styleId="a6">
    <w:name w:val="footer"/>
    <w:basedOn w:val="a"/>
    <w:link w:val="a7"/>
    <w:uiPriority w:val="99"/>
    <w:unhideWhenUsed/>
    <w:rsid w:val="00DC2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mikami</cp:lastModifiedBy>
  <cp:revision>2</cp:revision>
  <dcterms:created xsi:type="dcterms:W3CDTF">2014-08-01T07:35:00Z</dcterms:created>
  <dcterms:modified xsi:type="dcterms:W3CDTF">2014-08-01T07:35:00Z</dcterms:modified>
</cp:coreProperties>
</file>